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D1789">
      <w:pPr>
        <w:widowControl/>
        <w:pBdr>
          <w:top w:val="none" w:color="000000" w:sz="0" w:space="0"/>
          <w:left w:val="none" w:color="000000" w:sz="0" w:space="0"/>
          <w:bottom w:val="none" w:color="000000" w:sz="0" w:space="0"/>
          <w:right w:val="none" w:color="000000" w:sz="0" w:space="0"/>
          <w:between w:val="none" w:color="auto" w:sz="0" w:space="0"/>
        </w:pBdr>
        <w:spacing w:line="480" w:lineRule="auto"/>
        <w:ind w:firstLine="0" w:firstLineChars="0"/>
        <w:jc w:val="center"/>
        <w:rPr>
          <w:rFonts w:hint="default" w:ascii="黑体" w:hAnsi="黑体" w:eastAsia="黑体" w:cs="黑体"/>
          <w:b/>
          <w:bCs/>
          <w:color w:val="000000" w:themeColor="text1"/>
          <w:sz w:val="36"/>
          <w:szCs w:val="36"/>
          <w:shd w:val="clear" w:color="auto" w:fill="FFFFFF"/>
          <w:lang w:val="en-US" w:eastAsia="zh-CN"/>
          <w14:textFill>
            <w14:solidFill>
              <w14:schemeClr w14:val="tx1"/>
            </w14:solidFill>
          </w14:textFill>
        </w:rPr>
      </w:pPr>
      <w:r>
        <w:rPr>
          <w:rFonts w:hint="eastAsia" w:ascii="黑体" w:hAnsi="黑体" w:eastAsia="黑体" w:cs="黑体"/>
          <w:b/>
          <w:bCs/>
          <w:color w:val="000000" w:themeColor="text1"/>
          <w:sz w:val="36"/>
          <w:szCs w:val="36"/>
          <w:shd w:val="clear" w:color="auto" w:fill="FFFFFF"/>
          <w:lang w:val="en-US" w:eastAsia="zh-CN"/>
          <w14:textFill>
            <w14:solidFill>
              <w14:schemeClr w14:val="tx1"/>
            </w14:solidFill>
          </w14:textFill>
        </w:rPr>
        <w:t>海南医科大学第二附属医院信息系统(HIS)</w:t>
      </w:r>
    </w:p>
    <w:p w14:paraId="161CD91C">
      <w:pPr>
        <w:widowControl/>
        <w:pBdr>
          <w:top w:val="none" w:color="000000" w:sz="0" w:space="0"/>
          <w:left w:val="none" w:color="000000" w:sz="0" w:space="0"/>
          <w:bottom w:val="none" w:color="000000" w:sz="0" w:space="0"/>
          <w:right w:val="none" w:color="000000" w:sz="0" w:space="0"/>
          <w:between w:val="none" w:color="auto" w:sz="0" w:space="0"/>
        </w:pBdr>
        <w:spacing w:line="480" w:lineRule="auto"/>
        <w:ind w:firstLine="0" w:firstLineChars="0"/>
        <w:jc w:val="center"/>
        <w:rPr>
          <w:rFonts w:hint="eastAsia" w:ascii="黑体" w:hAnsi="黑体" w:eastAsia="黑体" w:cs="黑体"/>
          <w:b/>
          <w:bCs/>
          <w:color w:val="000000" w:themeColor="text1"/>
          <w:sz w:val="36"/>
          <w:szCs w:val="36"/>
          <w:shd w:val="clear" w:color="auto" w:fill="FFFFFF"/>
          <w:lang w:val="en-US" w:eastAsia="zh-CN"/>
          <w14:textFill>
            <w14:solidFill>
              <w14:schemeClr w14:val="tx1"/>
            </w14:solidFill>
          </w14:textFill>
        </w:rPr>
      </w:pPr>
      <w:r>
        <w:rPr>
          <w:rFonts w:hint="eastAsia" w:ascii="黑体" w:hAnsi="黑体" w:eastAsia="黑体" w:cs="黑体"/>
          <w:b/>
          <w:bCs/>
          <w:color w:val="000000" w:themeColor="text1"/>
          <w:sz w:val="36"/>
          <w:szCs w:val="36"/>
          <w:shd w:val="clear" w:color="auto" w:fill="FFFFFF"/>
          <w:lang w:val="en-US" w:eastAsia="zh-CN"/>
          <w14:textFill>
            <w14:solidFill>
              <w14:schemeClr w14:val="tx1"/>
            </w14:solidFill>
          </w14:textFill>
        </w:rPr>
        <w:t>与国家传染病智能监测预警前置软件接口对接</w:t>
      </w:r>
    </w:p>
    <w:p w14:paraId="09897A37">
      <w:pPr>
        <w:widowControl/>
        <w:pBdr>
          <w:top w:val="none" w:color="000000" w:sz="0" w:space="0"/>
          <w:left w:val="none" w:color="000000" w:sz="0" w:space="0"/>
          <w:bottom w:val="none" w:color="000000" w:sz="0" w:space="0"/>
          <w:right w:val="none" w:color="000000" w:sz="0" w:space="0"/>
          <w:between w:val="none" w:color="auto" w:sz="0" w:space="0"/>
        </w:pBdr>
        <w:spacing w:line="480" w:lineRule="auto"/>
        <w:ind w:firstLine="0" w:firstLineChars="0"/>
        <w:jc w:val="center"/>
        <w:rPr>
          <w:rFonts w:hint="eastAsia" w:ascii="黑体" w:hAnsi="黑体" w:eastAsia="黑体" w:cs="黑体"/>
          <w:b/>
          <w:bCs/>
          <w:color w:val="000000" w:themeColor="text1"/>
          <w:sz w:val="36"/>
          <w:szCs w:val="36"/>
          <w:shd w:val="clear" w:color="auto" w:fill="FFFFFF"/>
          <w:lang w:val="en-US" w:eastAsia="zh-CN"/>
          <w14:textFill>
            <w14:solidFill>
              <w14:schemeClr w14:val="tx1"/>
            </w14:solidFill>
          </w14:textFill>
        </w:rPr>
      </w:pPr>
      <w:r>
        <w:rPr>
          <w:rFonts w:hint="eastAsia" w:ascii="黑体" w:hAnsi="黑体" w:eastAsia="黑体" w:cs="黑体"/>
          <w:b/>
          <w:bCs/>
          <w:color w:val="000000" w:themeColor="text1"/>
          <w:sz w:val="36"/>
          <w:szCs w:val="36"/>
          <w:shd w:val="clear" w:color="auto" w:fill="FFFFFF"/>
          <w:lang w:val="en-US" w:eastAsia="zh-CN"/>
          <w14:textFill>
            <w14:solidFill>
              <w14:schemeClr w14:val="tx1"/>
            </w14:solidFill>
          </w14:textFill>
        </w:rPr>
        <w:t>项目需求书</w:t>
      </w:r>
    </w:p>
    <w:p w14:paraId="57C88B02">
      <w:pPr>
        <w:pStyle w:val="3"/>
        <w:pBdr>
          <w:top w:val="none" w:color="000000" w:sz="0" w:space="0"/>
          <w:left w:val="none" w:color="000000" w:sz="0" w:space="0"/>
          <w:bottom w:val="none" w:color="000000" w:sz="0" w:space="0"/>
          <w:right w:val="none" w:color="000000" w:sz="0" w:space="0"/>
          <w:between w:val="none" w:color="auto" w:sz="0" w:space="0"/>
        </w:pBdr>
        <w:bidi w:val="0"/>
        <w:ind w:left="0" w:leftChars="0" w:firstLine="0" w:firstLineChars="0"/>
        <w:rPr>
          <w:rFonts w:hint="default" w:asciiTheme="minorHAnsi" w:hAnsiTheme="minorHAnsi" w:eastAsiaTheme="minorEastAsia" w:cstheme="minorBidi"/>
          <w:sz w:val="32"/>
          <w:szCs w:val="22"/>
          <w:lang w:val="en-US" w:eastAsia="zh-CN"/>
        </w:rPr>
      </w:pPr>
      <w:r>
        <w:rPr>
          <w:rFonts w:hint="eastAsia" w:cstheme="minorBidi"/>
          <w:sz w:val="32"/>
          <w:szCs w:val="22"/>
          <w:lang w:val="en-US" w:eastAsia="zh-CN"/>
        </w:rPr>
        <w:t>一、</w:t>
      </w:r>
      <w:r>
        <w:rPr>
          <w:rFonts w:hint="default" w:asciiTheme="minorHAnsi" w:hAnsiTheme="minorHAnsi" w:eastAsiaTheme="minorEastAsia" w:cstheme="minorBidi"/>
          <w:sz w:val="32"/>
          <w:szCs w:val="22"/>
          <w:lang w:val="en-US" w:eastAsia="zh-CN"/>
        </w:rPr>
        <w:t>项目需求</w:t>
      </w:r>
    </w:p>
    <w:p w14:paraId="361B397F">
      <w:pPr>
        <w:pStyle w:val="4"/>
        <w:numPr>
          <w:ilvl w:val="1"/>
          <w:numId w:val="0"/>
        </w:numPr>
        <w:pBdr>
          <w:top w:val="none" w:color="000000" w:sz="0" w:space="0"/>
          <w:left w:val="none" w:color="000000" w:sz="0" w:space="0"/>
          <w:bottom w:val="none" w:color="000000" w:sz="0" w:space="0"/>
          <w:right w:val="none" w:color="000000" w:sz="0" w:space="0"/>
          <w:between w:val="none" w:color="auto" w:sz="0" w:space="0"/>
        </w:pBdr>
        <w:rPr>
          <w:rFonts w:hint="eastAsia" w:asciiTheme="majorHAnsi" w:hAnsiTheme="majorHAnsi" w:eastAsiaTheme="majorEastAsia" w:cstheme="majorBidi"/>
          <w:sz w:val="32"/>
          <w:szCs w:val="32"/>
          <w:lang w:val="en-US" w:eastAsia="zh-CN"/>
        </w:rPr>
      </w:pPr>
      <w:r>
        <w:rPr>
          <w:rFonts w:hint="eastAsia"/>
          <w:lang w:val="en-US" w:eastAsia="zh-CN"/>
        </w:rPr>
        <w:t>1、</w:t>
      </w:r>
      <w:r>
        <w:rPr>
          <w:rFonts w:hint="default" w:asciiTheme="majorHAnsi" w:hAnsiTheme="majorHAnsi" w:eastAsiaTheme="majorEastAsia" w:cstheme="majorBidi"/>
          <w:sz w:val="32"/>
          <w:szCs w:val="32"/>
          <w:lang w:val="en-US" w:eastAsia="zh-CN"/>
        </w:rPr>
        <w:t>项目背景</w:t>
      </w:r>
    </w:p>
    <w:p w14:paraId="21749A04">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2024年7月，国家疾控局综合司、国家卫生健康委办公厅、国家中医药局综合司联合发布《关于部署实施国家传染病智能监测预警</w:t>
      </w:r>
      <w:r>
        <w:rPr>
          <w:rFonts w:hint="default" w:ascii="宋体" w:hAnsi="宋体" w:eastAsia="宋体" w:cs="宋体"/>
          <w:sz w:val="24"/>
          <w:szCs w:val="24"/>
          <w:lang w:val="en-US" w:eastAsia="zh-CN"/>
        </w:rPr>
        <w:t>前置软件的通知</w:t>
      </w:r>
      <w:r>
        <w:rPr>
          <w:rFonts w:hint="eastAsia" w:ascii="宋体" w:hAnsi="宋体" w:eastAsia="宋体" w:cs="宋体"/>
          <w:sz w:val="24"/>
          <w:szCs w:val="24"/>
          <w:lang w:val="en-US" w:eastAsia="zh-CN"/>
        </w:rPr>
        <w:t>》，要求部署实施“国家传染病智能监测预警前置软件”（后文简称“前置软件”）。</w:t>
      </w:r>
    </w:p>
    <w:p w14:paraId="3FF93AA6">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9月，创业慧康科技股份有限公司（下文简称“创业”）承建我院智慧医院三期项目（含医院信息集成平台、临床数据中心及应用、管理数据中心、临床知识库、基础业务服务、临床管理系统等）。2024年1月，创业HIS系统首先在我院乌石分院上线运行。</w:t>
      </w:r>
    </w:p>
    <w:p w14:paraId="41C04381">
      <w:pPr>
        <w:numPr>
          <w:ilvl w:val="0"/>
          <w:numId w:val="0"/>
        </w:num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为使我院HIS系统按照国家要求向前置软件推送数据，故开展海南医科大学第二附属医院信息系统（HIS）与国家传染病智能监测预警前置软件接口对接项目，建设要求参考《国家传染病智能监测预警前置软件数据集成和API接口规范（试行）》。</w:t>
      </w:r>
    </w:p>
    <w:p w14:paraId="347434F1">
      <w:pPr>
        <w:numPr>
          <w:ilvl w:val="0"/>
          <w:numId w:val="0"/>
        </w:num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因为我院当前使用</w:t>
      </w:r>
      <w:r>
        <w:rPr>
          <w:rFonts w:hint="default" w:ascii="宋体" w:hAnsi="宋体" w:eastAsia="宋体" w:cs="宋体"/>
          <w:sz w:val="24"/>
          <w:szCs w:val="24"/>
          <w:lang w:val="en-US" w:eastAsia="zh-CN"/>
        </w:rPr>
        <w:t>HIS</w:t>
      </w:r>
      <w:r>
        <w:rPr>
          <w:rFonts w:hint="eastAsia" w:ascii="宋体" w:hAnsi="宋体" w:eastAsia="宋体" w:cs="宋体"/>
          <w:sz w:val="24"/>
          <w:szCs w:val="24"/>
          <w:lang w:val="en-US" w:eastAsia="zh-CN"/>
        </w:rPr>
        <w:t>系统为创业慧康科技股份有限公司建设，</w:t>
      </w:r>
      <w:r>
        <w:rPr>
          <w:rFonts w:hint="default" w:ascii="宋体" w:hAnsi="宋体" w:eastAsia="宋体" w:cs="宋体"/>
          <w:sz w:val="24"/>
          <w:szCs w:val="24"/>
          <w:lang w:val="en-US" w:eastAsia="zh-CN"/>
        </w:rPr>
        <w:t>HIS</w:t>
      </w:r>
      <w:r>
        <w:rPr>
          <w:rFonts w:hint="eastAsia" w:ascii="宋体" w:hAnsi="宋体" w:eastAsia="宋体" w:cs="宋体"/>
          <w:sz w:val="24"/>
          <w:szCs w:val="24"/>
          <w:lang w:val="en-US" w:eastAsia="zh-CN"/>
        </w:rPr>
        <w:t>系统代码由创业慧康科技股份有限公司掌握，拥有专有技术和独立自主知识产权，只有原厂商能提供相应的接口对接服务，具有无可替代性。所以，根据《中华人民共和国政府采购法》第三十一条以及《中华人民共和国政府采购法实施条例》第二十七条之规定，采用</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单一来源</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方式作为本项目的采购方式。本项目具有单一性，拟通过单一来源采购方式向创业公司进行采购。</w:t>
      </w:r>
    </w:p>
    <w:p w14:paraId="0C7C0F2C">
      <w:pPr>
        <w:pStyle w:val="4"/>
        <w:numPr>
          <w:ilvl w:val="1"/>
          <w:numId w:val="0"/>
        </w:numPr>
        <w:pBdr>
          <w:top w:val="none" w:color="000000" w:sz="0" w:space="0"/>
          <w:left w:val="none" w:color="000000" w:sz="0" w:space="0"/>
          <w:bottom w:val="none" w:color="000000" w:sz="0" w:space="0"/>
          <w:right w:val="none" w:color="000000" w:sz="0" w:space="0"/>
          <w:between w:val="none" w:color="auto" w:sz="0" w:space="0"/>
        </w:pBdr>
        <w:rPr>
          <w:rFonts w:hint="eastAsia"/>
          <w:lang w:val="en-US" w:eastAsia="zh-CN"/>
        </w:rPr>
      </w:pPr>
      <w:r>
        <w:rPr>
          <w:rFonts w:hint="eastAsia"/>
          <w:lang w:val="en-US" w:eastAsia="zh-CN"/>
        </w:rPr>
        <w:t>2.建设内容</w:t>
      </w:r>
    </w:p>
    <w:p w14:paraId="256115A6">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预算共计13万元，须完成海南医科大学第二附属医院信息系统（HIS）与前置软件的接口对接、HIS系统内部改造、值域映射、单点登录、以及确保系统能够满足用户需求、方便用户使用等在内的各项工作，使海南医科大学第二附属医院信息系统能够按照国家要求向前置软件推送数据。具体要求参考附1：《国家传染病智能监测预警前置软件数据集成和API接口规范（试行）》，接口清单及值域对照清单如下：</w:t>
      </w:r>
    </w:p>
    <w:tbl>
      <w:tblPr>
        <w:tblStyle w:val="8"/>
        <w:tblW w:w="9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97"/>
        <w:gridCol w:w="1661"/>
        <w:gridCol w:w="538"/>
        <w:gridCol w:w="6120"/>
      </w:tblGrid>
      <w:tr w14:paraId="6BB0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31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180BF">
            <w:pPr>
              <w:keepNext w:val="0"/>
              <w:keepLines w:val="0"/>
              <w:widowControl/>
              <w:suppressLineNumbers w:val="0"/>
              <w:jc w:val="left"/>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前置软件接口清单</w:t>
            </w:r>
          </w:p>
        </w:tc>
      </w:tr>
      <w:tr w14:paraId="16F4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776CF">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E0C2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工作类型</w:t>
            </w:r>
          </w:p>
        </w:tc>
        <w:tc>
          <w:tcPr>
            <w:tcW w:w="6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2677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功能点</w:t>
            </w:r>
          </w:p>
        </w:tc>
      </w:tr>
      <w:tr w14:paraId="765E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D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D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B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患者基本信息表emr_patient_info 实时同步</w:t>
            </w:r>
          </w:p>
        </w:tc>
      </w:tr>
      <w:tr w14:paraId="030E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0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B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D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诊断活动信息表emr_activity_info 实时同步</w:t>
            </w:r>
          </w:p>
        </w:tc>
      </w:tr>
      <w:tr w14:paraId="7DEA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A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8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8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传染病报告卡emr_inf_report 实时同步</w:t>
            </w:r>
          </w:p>
        </w:tc>
      </w:tr>
      <w:tr w14:paraId="00B8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7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4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D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门（急）诊病历emr_outpatient_record 2小时内同步</w:t>
            </w:r>
          </w:p>
        </w:tc>
      </w:tr>
      <w:tr w14:paraId="2D58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0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A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F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门（急）诊留观记录emr_outpatient_obs T+0同步</w:t>
            </w:r>
          </w:p>
        </w:tc>
      </w:tr>
      <w:tr w14:paraId="38A8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C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B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2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入院记录emr_admission_info T+0同步</w:t>
            </w:r>
          </w:p>
        </w:tc>
      </w:tr>
      <w:tr w14:paraId="4A019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9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6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2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住院首次病程记录emr_first_course T+0同步</w:t>
            </w:r>
          </w:p>
        </w:tc>
      </w:tr>
      <w:tr w14:paraId="4AA64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F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1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46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住院日常病程记录emr_daily_course T+0同步</w:t>
            </w:r>
          </w:p>
        </w:tc>
      </w:tr>
      <w:tr w14:paraId="0BC0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3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D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2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住院病案首页emr_admission_record T+1同步</w:t>
            </w:r>
          </w:p>
        </w:tc>
      </w:tr>
      <w:tr w14:paraId="547F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2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2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C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出院记录emr_discharge_info T+1同步</w:t>
            </w:r>
          </w:p>
        </w:tc>
      </w:tr>
      <w:tr w14:paraId="3FCAD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7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6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4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检查报告emr_ex_clinical T+0同步</w:t>
            </w:r>
          </w:p>
        </w:tc>
      </w:tr>
      <w:tr w14:paraId="2C4EA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6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D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0F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检查报告项目emr_ex_clinical_item T+0同步</w:t>
            </w:r>
          </w:p>
        </w:tc>
      </w:tr>
      <w:tr w14:paraId="40A1B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7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A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E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检验报告emr_ex_lab T+0同步</w:t>
            </w:r>
          </w:p>
        </w:tc>
      </w:tr>
      <w:tr w14:paraId="6C65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A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4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1E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检验报告项目emr_ex_lab_item T+0同步</w:t>
            </w:r>
          </w:p>
        </w:tc>
      </w:tr>
      <w:tr w14:paraId="32D8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F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7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1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医嘱处方信息emr_order T+0同步</w:t>
            </w:r>
          </w:p>
        </w:tc>
      </w:tr>
      <w:tr w14:paraId="0B56B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9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1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7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医嘱处方条目emr_order_item T+0同步</w:t>
            </w:r>
          </w:p>
        </w:tc>
      </w:tr>
      <w:tr w14:paraId="7120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A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D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8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死亡信息emr_death_info T+0同步</w:t>
            </w:r>
          </w:p>
        </w:tc>
      </w:tr>
      <w:tr w14:paraId="7FB92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A22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922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4927">
            <w:pPr>
              <w:keepNext w:val="0"/>
              <w:keepLines w:val="0"/>
              <w:widowControl/>
              <w:suppressLineNumbers w:val="0"/>
              <w:jc w:val="left"/>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生命体征护理记录单数据操作</w:t>
            </w:r>
            <w:r>
              <w:rPr>
                <w:rFonts w:hint="default" w:ascii="Times New Roman" w:hAnsi="Times New Roman" w:eastAsia="宋体" w:cs="Times New Roman"/>
                <w:color w:val="000000"/>
                <w:kern w:val="0"/>
                <w:sz w:val="19"/>
                <w:szCs w:val="19"/>
                <w:highlight w:val="none"/>
                <w:lang w:val="en-US" w:eastAsia="zh-CN" w:bidi="ar"/>
              </w:rPr>
              <w:t>emr_vital_signs_record</w:t>
            </w:r>
            <w:r>
              <w:rPr>
                <w:rFonts w:hint="eastAsia" w:ascii="宋体" w:hAnsi="宋体" w:eastAsia="宋体" w:cs="宋体"/>
                <w:i w:val="0"/>
                <w:iCs w:val="0"/>
                <w:color w:val="000000"/>
                <w:kern w:val="0"/>
                <w:sz w:val="22"/>
                <w:szCs w:val="22"/>
                <w:highlight w:val="none"/>
                <w:u w:val="none"/>
                <w:lang w:val="en-US" w:eastAsia="zh-CN" w:bidi="ar"/>
              </w:rPr>
              <w:t xml:space="preserve">  T+0同步</w:t>
            </w:r>
          </w:p>
        </w:tc>
      </w:tr>
      <w:tr w14:paraId="40ADF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4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E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B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全院用户信息base_user T+0同步</w:t>
            </w:r>
          </w:p>
        </w:tc>
      </w:tr>
      <w:tr w14:paraId="6B00B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446A">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8F4D">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新增接口</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DBFC">
            <w:pPr>
              <w:keepNext w:val="0"/>
              <w:keepLines w:val="0"/>
              <w:widowControl/>
              <w:suppressLineNumbers w:val="0"/>
              <w:jc w:val="left"/>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全院科室信息</w:t>
            </w:r>
            <w:r>
              <w:rPr>
                <w:rFonts w:hint="default" w:ascii="Times New Roman" w:hAnsi="Times New Roman" w:eastAsia="宋体" w:cs="Times New Roman"/>
                <w:color w:val="000000"/>
                <w:kern w:val="0"/>
                <w:sz w:val="19"/>
                <w:szCs w:val="19"/>
                <w:highlight w:val="none"/>
                <w:lang w:val="en-US" w:eastAsia="zh-CN" w:bidi="ar"/>
              </w:rPr>
              <w:t>base_dept</w:t>
            </w:r>
            <w:r>
              <w:rPr>
                <w:rFonts w:hint="eastAsia" w:ascii="Times New Roman" w:hAnsi="Times New Roman" w:eastAsia="宋体" w:cs="Times New Roman"/>
                <w:color w:val="000000"/>
                <w:kern w:val="0"/>
                <w:sz w:val="19"/>
                <w:szCs w:val="19"/>
                <w:highlight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T+0同步</w:t>
            </w:r>
          </w:p>
        </w:tc>
      </w:tr>
      <w:tr w14:paraId="010EB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25F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前置软件值域对照清单</w:t>
            </w:r>
          </w:p>
        </w:tc>
      </w:tr>
      <w:tr w14:paraId="16CE5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0348">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序号</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62A0">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工作类型</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1752">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值域对照名称</w:t>
            </w:r>
          </w:p>
        </w:tc>
      </w:tr>
      <w:tr w14:paraId="1AA5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F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8A0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F7E0">
            <w:pPr>
              <w:keepNext w:val="0"/>
              <w:keepLines w:val="0"/>
              <w:widowControl/>
              <w:suppressLineNumbers w:val="0"/>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身份证件类别代码</w:t>
            </w:r>
          </w:p>
        </w:tc>
      </w:tr>
      <w:tr w14:paraId="6515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B6A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6B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5FC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性别代码对照</w:t>
            </w:r>
          </w:p>
        </w:tc>
      </w:tr>
      <w:tr w14:paraId="02A7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2FC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714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09F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民族代码对照</w:t>
            </w:r>
          </w:p>
        </w:tc>
      </w:tr>
      <w:tr w14:paraId="53F8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7B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F5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7C3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婚姻状况代码</w:t>
            </w:r>
          </w:p>
        </w:tc>
      </w:tr>
      <w:tr w14:paraId="7F4DF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8B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3B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77E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地区/机构代码</w:t>
            </w:r>
          </w:p>
        </w:tc>
      </w:tr>
      <w:tr w14:paraId="27EC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8C3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06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851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药品代码</w:t>
            </w:r>
          </w:p>
        </w:tc>
      </w:tr>
      <w:tr w14:paraId="53FA8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DFC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48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DAE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检查类别代码</w:t>
            </w:r>
          </w:p>
        </w:tc>
      </w:tr>
      <w:tr w14:paraId="699C5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267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A0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353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检查项目代码</w:t>
            </w:r>
          </w:p>
        </w:tc>
      </w:tr>
      <w:tr w14:paraId="71C10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743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F4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BBC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检查结构代码</w:t>
            </w:r>
          </w:p>
        </w:tc>
      </w:tr>
      <w:tr w14:paraId="780E1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0AC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A7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117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检验结果代码</w:t>
            </w:r>
          </w:p>
        </w:tc>
      </w:tr>
      <w:tr w14:paraId="5C51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DA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2F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5CC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传染病诊断ICD10代码</w:t>
            </w:r>
          </w:p>
        </w:tc>
      </w:tr>
      <w:tr w14:paraId="6565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A2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2C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F43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国籍代码</w:t>
            </w:r>
          </w:p>
        </w:tc>
      </w:tr>
      <w:tr w14:paraId="35A8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7C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5E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E4D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文化程度代码</w:t>
            </w:r>
          </w:p>
        </w:tc>
      </w:tr>
      <w:tr w14:paraId="4620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07C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6A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C72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户籍地址类别代码</w:t>
            </w:r>
          </w:p>
        </w:tc>
      </w:tr>
      <w:tr w14:paraId="35AD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0B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B4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7E1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现住址类别代码</w:t>
            </w:r>
          </w:p>
        </w:tc>
      </w:tr>
      <w:tr w14:paraId="7764E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AD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C4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7F6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人群分类代码</w:t>
            </w:r>
          </w:p>
        </w:tc>
      </w:tr>
      <w:tr w14:paraId="0D0B7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29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219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25F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病历分类代码</w:t>
            </w:r>
          </w:p>
        </w:tc>
      </w:tr>
      <w:tr w14:paraId="1DD3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23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F8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690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诊断状态代码</w:t>
            </w:r>
          </w:p>
        </w:tc>
      </w:tr>
      <w:tr w14:paraId="4015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9C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661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1CA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传染病报告卡-血缘及性传播/感染途径代码</w:t>
            </w:r>
          </w:p>
        </w:tc>
      </w:tr>
      <w:tr w14:paraId="20C3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278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4B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68D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传染病报告卡-直接死亡诊断代码</w:t>
            </w:r>
          </w:p>
        </w:tc>
      </w:tr>
      <w:tr w14:paraId="2A82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EBE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20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3B7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发现方式代码</w:t>
            </w:r>
          </w:p>
        </w:tc>
      </w:tr>
      <w:tr w14:paraId="4D8E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F8B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40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E7E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传染病报告卡-接触方式代码</w:t>
            </w:r>
          </w:p>
        </w:tc>
      </w:tr>
      <w:tr w14:paraId="53825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4A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52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FD7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传染病报告卡-新冠临床严重程度代码</w:t>
            </w:r>
          </w:p>
        </w:tc>
      </w:tr>
      <w:tr w14:paraId="5D28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57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1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A0D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科室代码</w:t>
            </w:r>
          </w:p>
        </w:tc>
      </w:tr>
      <w:tr w14:paraId="57FC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D51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5E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5E8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诊疗活动类型代码</w:t>
            </w:r>
          </w:p>
        </w:tc>
      </w:tr>
      <w:tr w14:paraId="3C94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E06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1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CA7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中医病症分类与代码</w:t>
            </w:r>
          </w:p>
        </w:tc>
      </w:tr>
      <w:tr w14:paraId="2441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1BC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DD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81B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中医临床诊疗术语代码</w:t>
            </w:r>
          </w:p>
        </w:tc>
      </w:tr>
      <w:tr w14:paraId="7A25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A0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0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9E1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家庭关系代码</w:t>
            </w:r>
          </w:p>
        </w:tc>
      </w:tr>
      <w:tr w14:paraId="461D1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72A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51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280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医疗付费方式代码</w:t>
            </w:r>
          </w:p>
        </w:tc>
      </w:tr>
      <w:tr w14:paraId="740B0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9E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2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A2C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标本类别代码</w:t>
            </w:r>
          </w:p>
        </w:tc>
      </w:tr>
      <w:tr w14:paraId="06C1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8B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2B7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61C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药物剂量单位代码</w:t>
            </w:r>
          </w:p>
        </w:tc>
      </w:tr>
      <w:tr w14:paraId="1B5B1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02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B1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新增对照</w:t>
            </w:r>
          </w:p>
        </w:tc>
        <w:tc>
          <w:tcPr>
            <w:tcW w:w="6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B66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病情转归代码</w:t>
            </w:r>
          </w:p>
        </w:tc>
      </w:tr>
    </w:tbl>
    <w:p w14:paraId="6737B5BC">
      <w:pPr>
        <w:pStyle w:val="4"/>
        <w:numPr>
          <w:ilvl w:val="1"/>
          <w:numId w:val="0"/>
        </w:numPr>
        <w:pBdr>
          <w:top w:val="none" w:color="000000" w:sz="0" w:space="0"/>
          <w:left w:val="none" w:color="000000" w:sz="0" w:space="0"/>
          <w:bottom w:val="none" w:color="000000" w:sz="0" w:space="0"/>
          <w:right w:val="none" w:color="000000" w:sz="0" w:space="0"/>
          <w:between w:val="none" w:color="auto" w:sz="0" w:space="0"/>
        </w:pBdr>
        <w:bidi w:val="0"/>
        <w:ind w:leftChars="0"/>
        <w:rPr>
          <w:rFonts w:hint="eastAsia"/>
          <w:lang w:val="en-US" w:eastAsia="zh-CN"/>
        </w:rPr>
      </w:pPr>
      <w:r>
        <w:rPr>
          <w:rFonts w:hint="eastAsia"/>
          <w:lang w:val="en-US" w:eastAsia="zh-CN"/>
        </w:rPr>
        <w:t>3、技术要求</w:t>
      </w:r>
    </w:p>
    <w:p w14:paraId="6676EC12">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投标人应具备较好的医疗信息化创新能力、开发能力和实施交付能力，并具备医疗信息化领域的质量管理、信息技术服务管理、信息安全管理等的全流程管理体系。</w:t>
      </w:r>
    </w:p>
    <w:p w14:paraId="6CEA1A9C">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投标人应充分理解本次项目的建设内容和目标需求，提出符合医院实际应用需求的具有针对性的整体解决方案，并能对项目过程中的重难点做出分析，提出相应的技术应对方案。</w:t>
      </w:r>
    </w:p>
    <w:p w14:paraId="4349DBAB">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r>
        <w:rPr>
          <w:rFonts w:hint="eastAsia" w:ascii="宋体" w:hAnsi="宋体" w:eastAsia="宋体" w:cs="宋体"/>
          <w:sz w:val="24"/>
          <w:szCs w:val="24"/>
        </w:rPr>
        <w:t>本次项目应遵循《电子病历系统功能应用水平分级评价方法及标准（试行）》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《医院信息互联互通标准化成熟度测评方案(2020年版)》、《国家传染病智能监测预警前置软件数据集成和API接口规范（试行）》</w:t>
      </w:r>
      <w:r>
        <w:rPr>
          <w:rFonts w:hint="eastAsia" w:ascii="宋体" w:hAnsi="宋体" w:eastAsia="宋体" w:cs="宋体"/>
          <w:sz w:val="24"/>
          <w:szCs w:val="24"/>
        </w:rPr>
        <w:t>等标准规范文件要求进行</w:t>
      </w:r>
      <w:r>
        <w:rPr>
          <w:rFonts w:hint="eastAsia" w:ascii="宋体" w:hAnsi="宋体" w:eastAsia="宋体" w:cs="宋体"/>
          <w:sz w:val="24"/>
          <w:szCs w:val="24"/>
          <w:lang w:val="en-US" w:eastAsia="zh-CN"/>
        </w:rPr>
        <w:t>建设。</w:t>
      </w:r>
    </w:p>
    <w:p w14:paraId="690D8E26">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本次项目投标人还应充分考虑海医二附院现有系统的数据继承问题，确保现有系统数据可以继续使用。</w:t>
      </w:r>
    </w:p>
    <w:p w14:paraId="1624FEFF">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本次项目涉及的系统产生或利用的数据涉及到大量患者隐私，投标人应做好相应的信息安全保障设计，应具备医疗卫生信息数据的安全应用软件开发能力和医疗卫生数据加密处理能力。</w:t>
      </w:r>
    </w:p>
    <w:p w14:paraId="1039759D">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3.6</w:t>
      </w:r>
      <w:r>
        <w:rPr>
          <w:rFonts w:hint="eastAsia" w:ascii="宋体" w:hAnsi="宋体" w:eastAsia="宋体" w:cs="宋体"/>
          <w:sz w:val="24"/>
          <w:szCs w:val="24"/>
        </w:rPr>
        <w:t>投标人应具备高性能医疗卫生软件的开发能力，投标产品应充分考虑到医院大业务量环境下的运行效率。</w:t>
      </w:r>
    </w:p>
    <w:p w14:paraId="788D3FD3">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3.7</w:t>
      </w:r>
      <w:r>
        <w:rPr>
          <w:rFonts w:hint="eastAsia" w:ascii="宋体" w:hAnsi="宋体" w:eastAsia="宋体" w:cs="宋体"/>
          <w:sz w:val="24"/>
          <w:szCs w:val="24"/>
        </w:rPr>
        <w:t>项目实施期间，如因政策变化或医院管理流程变更的原因，需要对系统进行相应的客户化修改，投标人须无条件满足。</w:t>
      </w:r>
    </w:p>
    <w:p w14:paraId="7A1EFE32">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3.8</w:t>
      </w:r>
      <w:r>
        <w:rPr>
          <w:rFonts w:hint="eastAsia" w:ascii="宋体" w:hAnsi="宋体" w:eastAsia="宋体" w:cs="宋体"/>
          <w:sz w:val="24"/>
          <w:szCs w:val="24"/>
        </w:rPr>
        <w:t>为确保项目交付后系统的稳定可靠运行，投标人中标交付后需要提供专业的售后服务，投标人应具备较好的医院软件运维信息化管理能力和服务体系。</w:t>
      </w:r>
    </w:p>
    <w:p w14:paraId="1221142B">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3.9</w:t>
      </w:r>
      <w:r>
        <w:rPr>
          <w:rFonts w:hint="eastAsia" w:ascii="宋体" w:hAnsi="宋体" w:eastAsia="宋体" w:cs="宋体"/>
          <w:sz w:val="24"/>
          <w:szCs w:val="24"/>
        </w:rPr>
        <w:t>投标人在项目实施及服务过程中，应遵循知识产权管理体系做好文档管理工作，在项目验收时进行相关文档的移交，文档资料必须符合软件工程的相关要求，并提供明确的交付清单。</w:t>
      </w:r>
    </w:p>
    <w:p w14:paraId="072892CE">
      <w:pPr>
        <w:pStyle w:val="4"/>
        <w:numPr>
          <w:ilvl w:val="1"/>
          <w:numId w:val="0"/>
        </w:numPr>
        <w:pBdr>
          <w:top w:val="none" w:color="000000" w:sz="0" w:space="0"/>
          <w:left w:val="none" w:color="000000" w:sz="0" w:space="0"/>
          <w:bottom w:val="none" w:color="000000" w:sz="0" w:space="0"/>
          <w:right w:val="none" w:color="000000" w:sz="0" w:space="0"/>
          <w:between w:val="none" w:color="auto" w:sz="0" w:space="0"/>
        </w:pBdr>
        <w:bidi w:val="0"/>
        <w:ind w:leftChars="0"/>
      </w:pPr>
      <w:r>
        <w:rPr>
          <w:rFonts w:hint="eastAsia"/>
          <w:lang w:val="en-US" w:eastAsia="zh-CN"/>
        </w:rPr>
        <w:t>4、</w:t>
      </w:r>
      <w:r>
        <w:rPr>
          <w:rFonts w:hint="eastAsia"/>
        </w:rPr>
        <w:t>建设依据</w:t>
      </w:r>
    </w:p>
    <w:p w14:paraId="5AAB403E">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政策法规</w:t>
      </w:r>
    </w:p>
    <w:p w14:paraId="3FCCD2D0">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《中华人民共和国基本医疗卫生与健康促进法》</w:t>
      </w:r>
    </w:p>
    <w:p w14:paraId="4F720CB5">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标准规范</w:t>
      </w:r>
    </w:p>
    <w:p w14:paraId="3EAB3297">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《国家传染病智能监测预警前置软件数据集成和API接口规范（试行）》</w:t>
      </w:r>
    </w:p>
    <w:p w14:paraId="31AC68A4">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软件工程</w:t>
      </w:r>
    </w:p>
    <w:p w14:paraId="5C165D7D">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《系统与软件工程 系统与软件质量要求和评价》</w:t>
      </w:r>
    </w:p>
    <w:p w14:paraId="62ADF8D1">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pPr>
      <w:r>
        <w:rPr>
          <w:rFonts w:hint="eastAsia" w:ascii="宋体" w:hAnsi="宋体" w:eastAsia="宋体" w:cs="宋体"/>
          <w:sz w:val="24"/>
          <w:szCs w:val="24"/>
        </w:rPr>
        <w:t>《系统与软件工程 系统生存周期过程》</w:t>
      </w:r>
    </w:p>
    <w:p w14:paraId="010E2A51">
      <w:pPr>
        <w:pStyle w:val="3"/>
        <w:pBdr>
          <w:top w:val="none" w:color="000000" w:sz="0" w:space="0"/>
          <w:left w:val="none" w:color="000000" w:sz="0" w:space="0"/>
          <w:bottom w:val="none" w:color="000000" w:sz="0" w:space="0"/>
          <w:right w:val="none" w:color="000000" w:sz="0" w:space="0"/>
          <w:between w:val="none" w:color="auto" w:sz="0" w:space="0"/>
        </w:pBdr>
        <w:bidi w:val="0"/>
        <w:ind w:left="0" w:leftChars="0" w:firstLine="0" w:firstLineChars="0"/>
        <w:rPr>
          <w:rFonts w:hint="default" w:asciiTheme="minorHAnsi" w:hAnsiTheme="minorHAnsi" w:eastAsiaTheme="minorEastAsia" w:cstheme="minorBidi"/>
          <w:sz w:val="32"/>
          <w:szCs w:val="22"/>
          <w:lang w:val="en-US" w:eastAsia="zh-CN"/>
        </w:rPr>
      </w:pPr>
      <w:bookmarkStart w:id="0" w:name="_Toc17934"/>
      <w:bookmarkStart w:id="1" w:name="_Toc30286"/>
      <w:r>
        <w:rPr>
          <w:rFonts w:hint="eastAsia" w:cstheme="minorBidi"/>
          <w:sz w:val="32"/>
          <w:szCs w:val="22"/>
          <w:lang w:val="en-US" w:eastAsia="zh-CN"/>
        </w:rPr>
        <w:t>二、</w:t>
      </w:r>
      <w:r>
        <w:rPr>
          <w:rFonts w:hint="eastAsia" w:asciiTheme="minorHAnsi" w:hAnsiTheme="minorHAnsi" w:eastAsiaTheme="minorEastAsia" w:cstheme="minorBidi"/>
          <w:sz w:val="32"/>
          <w:szCs w:val="22"/>
          <w:lang w:val="en-US" w:eastAsia="zh-CN"/>
        </w:rPr>
        <w:t>服务及其他要求</w:t>
      </w:r>
      <w:bookmarkEnd w:id="0"/>
      <w:bookmarkEnd w:id="1"/>
    </w:p>
    <w:p w14:paraId="698656C4">
      <w:pPr>
        <w:pStyle w:val="4"/>
        <w:numPr>
          <w:ilvl w:val="-1"/>
          <w:numId w:val="0"/>
        </w:numPr>
        <w:spacing w:before="156" w:beforeLines="50" w:after="156" w:afterLines="50"/>
        <w:ind w:left="0"/>
        <w:rPr>
          <w:rFonts w:hint="eastAsia" w:ascii="宋体" w:hAnsi="宋体" w:eastAsia="宋体" w:cs="宋体"/>
          <w:sz w:val="32"/>
          <w:szCs w:val="32"/>
        </w:rPr>
      </w:pPr>
      <w:r>
        <w:rPr>
          <w:rFonts w:hint="eastAsia" w:ascii="宋体" w:hAnsi="宋体" w:eastAsia="宋体" w:cs="宋体"/>
          <w:lang w:val="en-US" w:eastAsia="zh-CN"/>
        </w:rPr>
        <w:t>1、</w:t>
      </w:r>
      <w:r>
        <w:rPr>
          <w:rFonts w:hint="eastAsia" w:ascii="宋体" w:hAnsi="宋体" w:eastAsia="宋体" w:cs="宋体"/>
          <w:sz w:val="32"/>
          <w:szCs w:val="32"/>
        </w:rPr>
        <w:t>项目实施</w:t>
      </w:r>
    </w:p>
    <w:p w14:paraId="652B7FCB">
      <w:pPr>
        <w:spacing w:before="0" w:beforeLines="0" w:after="0"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投标人应切实做好项目进度管理规划，在确保项目质量和安全的原则下，控制项目进度，确保项目建设按期完成并投入正常运行。</w:t>
      </w:r>
    </w:p>
    <w:p w14:paraId="03E20CD8">
      <w:pPr>
        <w:spacing w:before="0" w:beforeLines="0" w:after="0"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项目实施期间，投标人应根据项目建设内容和进度需要，派驻具有一定资质能力水平的成员组成项目团队对医院信息系统进行实施及服务。项目团队应配置合理且具有较为合理明确的分工，应至少包含项目负责人、技术负责人、系统需求分析人员、系统架构设计人员、软件设计开发人员、数据库管理应用人员、系统集成应用人员、网络应用人员、软件测试人员等。</w:t>
      </w:r>
    </w:p>
    <w:p w14:paraId="47628C7B">
      <w:pPr>
        <w:spacing w:before="0" w:beforeLines="0" w:after="0"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考虑到医院环境的特殊性，驻场开发期间，投标人应严格遵循职业健康安全管理体系和环境管理体系要求，要求项目团队人员遵守医院的管理制度，注意健康安全管理和环境管理。</w:t>
      </w:r>
    </w:p>
    <w:p w14:paraId="188C1FBB">
      <w:pPr>
        <w:pStyle w:val="4"/>
        <w:spacing w:before="156" w:beforeLines="50" w:after="156" w:afterLines="50"/>
        <w:ind w:left="0" w:leftChars="0" w:firstLine="0" w:firstLineChars="0"/>
        <w:rPr>
          <w:rFonts w:hint="default" w:ascii="宋体" w:hAnsi="宋体" w:eastAsia="宋体" w:cs="宋体"/>
          <w:sz w:val="32"/>
          <w:szCs w:val="32"/>
          <w:lang w:val="en-US" w:eastAsia="zh-CN"/>
        </w:rPr>
      </w:pPr>
      <w:r>
        <w:rPr>
          <w:rFonts w:hint="eastAsia" w:ascii="宋体" w:hAnsi="宋体" w:eastAsia="宋体" w:cs="宋体"/>
          <w:szCs w:val="32"/>
          <w:lang w:val="en-US" w:eastAsia="zh-CN"/>
        </w:rPr>
        <w:t>2、</w:t>
      </w:r>
      <w:r>
        <w:rPr>
          <w:rFonts w:hint="eastAsia" w:ascii="宋体" w:hAnsi="宋体" w:eastAsia="宋体" w:cs="宋体"/>
          <w:sz w:val="32"/>
          <w:szCs w:val="32"/>
          <w:lang w:val="en-US" w:eastAsia="zh-CN"/>
        </w:rPr>
        <w:t>项目验收</w:t>
      </w:r>
    </w:p>
    <w:p w14:paraId="65B8A83A">
      <w:pPr>
        <w:spacing w:before="0" w:beforeLines="0" w:after="0" w:afterLines="0"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本项目采用整体验收的方式。</w:t>
      </w:r>
    </w:p>
    <w:p w14:paraId="12F1C696">
      <w:pPr>
        <w:numPr>
          <w:ilvl w:val="0"/>
          <w:numId w:val="0"/>
        </w:numPr>
        <w:pBdr>
          <w:top w:val="none" w:color="000000" w:sz="0" w:space="0"/>
          <w:left w:val="none" w:color="000000" w:sz="0" w:space="0"/>
          <w:bottom w:val="none" w:color="000000" w:sz="0" w:space="0"/>
          <w:right w:val="none" w:color="000000" w:sz="0" w:space="0"/>
          <w:between w:val="none" w:color="auto" w:sz="0" w:space="0"/>
        </w:pBdr>
        <w:spacing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按照《国家传染病智能监测预警前置软件数据集成和API接口规范（试行）》文件要求，完成采购人HIS系统与前置软件的接口对接、值域对照工作，采购人HIS系统可按照国家要求向前置软件推送数据，采购人前置软件按照国家要求完成试运行并转正后，乙方向甲方书面提交验收申请，甲方组织验收工作。</w:t>
      </w:r>
    </w:p>
    <w:p w14:paraId="59D23A07">
      <w:pPr>
        <w:pStyle w:val="4"/>
        <w:spacing w:before="156" w:beforeLines="50" w:after="156" w:afterLines="50"/>
        <w:ind w:left="0" w:leftChars="0" w:firstLine="0" w:firstLineChars="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lang w:val="en-US" w:eastAsia="zh-CN"/>
        </w:rPr>
        <w:t>3、</w:t>
      </w:r>
      <w:r>
        <w:rPr>
          <w:rFonts w:hint="eastAsia" w:asciiTheme="minorEastAsia" w:hAnsiTheme="minorEastAsia" w:eastAsiaTheme="minorEastAsia" w:cstheme="minorEastAsia"/>
          <w:sz w:val="32"/>
          <w:szCs w:val="32"/>
          <w:lang w:val="en-US" w:eastAsia="zh-CN"/>
        </w:rPr>
        <w:t>售后服务</w:t>
      </w:r>
    </w:p>
    <w:p w14:paraId="595AA968">
      <w:pPr>
        <w:spacing w:before="0" w:beforeLines="0" w:after="0" w:afterLines="0"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rPr>
        <w:t>投标人应具备与本项目匹配的服务能力，并合理配备服务负责人和服务人员</w:t>
      </w:r>
      <w:r>
        <w:rPr>
          <w:rFonts w:hint="eastAsia" w:ascii="宋体" w:hAnsi="宋体" w:eastAsia="宋体" w:cs="宋体"/>
          <w:sz w:val="24"/>
          <w:szCs w:val="24"/>
          <w:highlight w:val="none"/>
        </w:rPr>
        <w:t>，以响应项目医院的技术服务要求。</w:t>
      </w:r>
    </w:p>
    <w:p w14:paraId="42F03FE8">
      <w:pPr>
        <w:pStyle w:val="6"/>
        <w:keepNext w:val="0"/>
        <w:keepLines w:val="0"/>
        <w:pageBreakBefore w:val="0"/>
        <w:widowControl/>
        <w:kinsoku/>
        <w:wordWrap/>
        <w:overflowPunct/>
        <w:topLinePunct w:val="0"/>
        <w:autoSpaceDE/>
        <w:autoSpaceDN/>
        <w:bidi w:val="0"/>
        <w:adjustRightInd/>
        <w:snapToGrid/>
        <w:spacing w:before="0" w:after="0" w:line="360" w:lineRule="auto"/>
        <w:ind w:right="289" w:firstLine="480" w:firstLineChars="200"/>
        <w:textAlignment w:val="auto"/>
        <w:rPr>
          <w:rFonts w:hint="eastAsia" w:ascii="Times New Roman" w:hAnsi="Times New Roman" w:eastAsia="宋体" w:cs="Times New Roman"/>
          <w:b w:val="0"/>
          <w:bCs w:val="0"/>
          <w:iCs w:val="0"/>
          <w:color w:val="000000"/>
          <w:sz w:val="24"/>
          <w:szCs w:val="24"/>
          <w:highlight w:val="none"/>
        </w:rPr>
      </w:pPr>
      <w:r>
        <w:rPr>
          <w:rFonts w:hint="eastAsia" w:ascii="Times New Roman" w:hAnsi="Times New Roman" w:eastAsia="宋体" w:cs="Times New Roman"/>
          <w:b w:val="0"/>
          <w:bCs w:val="0"/>
          <w:iCs w:val="0"/>
          <w:sz w:val="24"/>
          <w:szCs w:val="24"/>
          <w:highlight w:val="none"/>
        </w:rPr>
        <w:t>本项目</w:t>
      </w:r>
      <w:r>
        <w:rPr>
          <w:rFonts w:hint="eastAsia" w:ascii="Times New Roman" w:hAnsi="Times New Roman" w:eastAsia="宋体" w:cs="Times New Roman"/>
          <w:b w:val="0"/>
          <w:bCs w:val="0"/>
          <w:iCs w:val="0"/>
          <w:sz w:val="24"/>
          <w:szCs w:val="24"/>
          <w:highlight w:val="none"/>
          <w:lang w:val="en-US" w:eastAsia="zh-CN"/>
        </w:rPr>
        <w:t>保修</w:t>
      </w:r>
      <w:r>
        <w:rPr>
          <w:rFonts w:hint="eastAsia" w:ascii="Times New Roman" w:hAnsi="Times New Roman" w:eastAsia="宋体" w:cs="Times New Roman"/>
          <w:b w:val="0"/>
          <w:bCs w:val="0"/>
          <w:iCs w:val="0"/>
          <w:sz w:val="24"/>
          <w:szCs w:val="24"/>
          <w:highlight w:val="none"/>
        </w:rPr>
        <w:t>期为签订项目</w:t>
      </w:r>
      <w:r>
        <w:rPr>
          <w:rFonts w:hint="eastAsia" w:ascii="Times New Roman" w:hAnsi="Times New Roman" w:eastAsia="宋体" w:cs="Times New Roman"/>
          <w:b w:val="0"/>
          <w:bCs w:val="0"/>
          <w:iCs w:val="0"/>
          <w:sz w:val="24"/>
          <w:szCs w:val="24"/>
          <w:highlight w:val="none"/>
          <w:lang w:val="en-US" w:eastAsia="zh-CN"/>
        </w:rPr>
        <w:t>竣工报告</w:t>
      </w:r>
      <w:r>
        <w:rPr>
          <w:rFonts w:hint="eastAsia" w:ascii="Times New Roman" w:hAnsi="Times New Roman" w:eastAsia="宋体" w:cs="Times New Roman"/>
          <w:b w:val="0"/>
          <w:bCs w:val="0"/>
          <w:iCs w:val="0"/>
          <w:sz w:val="24"/>
          <w:szCs w:val="24"/>
          <w:highlight w:val="none"/>
        </w:rPr>
        <w:t>之日起</w:t>
      </w:r>
      <w:r>
        <w:rPr>
          <w:rFonts w:hint="eastAsia" w:ascii="Times New Roman" w:hAnsi="Times New Roman" w:eastAsia="宋体" w:cs="Times New Roman"/>
          <w:b w:val="0"/>
          <w:bCs w:val="0"/>
          <w:iCs w:val="0"/>
          <w:sz w:val="24"/>
          <w:szCs w:val="24"/>
          <w:highlight w:val="none"/>
          <w:u w:val="single"/>
          <w:lang w:val="en-US" w:eastAsia="zh-CN"/>
        </w:rPr>
        <w:t>两</w:t>
      </w:r>
      <w:r>
        <w:rPr>
          <w:rFonts w:hint="eastAsia" w:ascii="Times New Roman" w:hAnsi="Times New Roman" w:eastAsia="宋体" w:cs="Times New Roman"/>
          <w:b w:val="0"/>
          <w:bCs w:val="0"/>
          <w:iCs w:val="0"/>
          <w:sz w:val="24"/>
          <w:szCs w:val="24"/>
          <w:highlight w:val="none"/>
        </w:rPr>
        <w:t>年，</w:t>
      </w:r>
      <w:r>
        <w:rPr>
          <w:rFonts w:hint="eastAsia" w:ascii="Times New Roman" w:hAnsi="Times New Roman" w:eastAsia="宋体" w:cs="Times New Roman"/>
          <w:b w:val="0"/>
          <w:bCs w:val="0"/>
          <w:iCs w:val="0"/>
          <w:sz w:val="24"/>
          <w:szCs w:val="24"/>
          <w:highlight w:val="none"/>
          <w:lang w:val="en-US" w:eastAsia="zh-CN"/>
        </w:rPr>
        <w:t>保修</w:t>
      </w:r>
      <w:r>
        <w:rPr>
          <w:rFonts w:hint="eastAsia" w:ascii="Times New Roman" w:hAnsi="Times New Roman" w:eastAsia="宋体" w:cs="Times New Roman"/>
          <w:b w:val="0"/>
          <w:bCs w:val="0"/>
          <w:iCs w:val="0"/>
          <w:color w:val="000000"/>
          <w:sz w:val="24"/>
          <w:szCs w:val="24"/>
          <w:highlight w:val="none"/>
          <w:lang w:val="en-US" w:eastAsia="zh-CN"/>
        </w:rPr>
        <w:t>期内</w:t>
      </w:r>
      <w:r>
        <w:rPr>
          <w:rFonts w:hint="eastAsia" w:ascii="Times New Roman" w:hAnsi="Times New Roman" w:eastAsia="宋体" w:cs="Times New Roman"/>
          <w:b w:val="0"/>
          <w:bCs w:val="0"/>
          <w:iCs w:val="0"/>
          <w:color w:val="000000"/>
          <w:sz w:val="24"/>
          <w:szCs w:val="24"/>
          <w:highlight w:val="none"/>
        </w:rPr>
        <w:t>提供：</w:t>
      </w:r>
    </w:p>
    <w:p w14:paraId="16B67DF1">
      <w:pPr>
        <w:spacing w:before="0" w:beforeLines="0" w:after="0" w:afterLines="0" w:line="360" w:lineRule="auto"/>
        <w:ind w:firstLine="566" w:firstLineChars="236"/>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若因政策变动而导致需要新增或修改接口，乙方应积极配合接口改造，改造费用包含在中标金额内，采购人不再另行付费。</w:t>
      </w:r>
    </w:p>
    <w:p w14:paraId="5362BC4A">
      <w:pPr>
        <w:spacing w:before="0" w:beforeLines="0" w:after="0" w:afterLines="0" w:line="360" w:lineRule="auto"/>
        <w:ind w:firstLine="566" w:firstLineChars="23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在保修期内，如采购人需要，投标人必须免费为采购人提供前置软件接口及相应HIS系统内部改造、值域对照的开发服务。</w:t>
      </w:r>
    </w:p>
    <w:p w14:paraId="1D422340">
      <w:pPr>
        <w:spacing w:before="0" w:beforeLines="0" w:after="0" w:afterLines="0" w:line="360" w:lineRule="auto"/>
        <w:ind w:firstLine="566" w:firstLineChars="236"/>
        <w:rPr>
          <w:rFonts w:hint="eastAsia" w:ascii="宋体" w:hAnsi="宋体" w:eastAsia="宋体" w:cs="宋体"/>
          <w:sz w:val="24"/>
          <w:szCs w:val="24"/>
        </w:rPr>
      </w:pPr>
      <w:bookmarkStart w:id="2" w:name="_GoBack"/>
      <w:r>
        <w:rPr>
          <w:rFonts w:hint="eastAsia" w:ascii="宋体" w:hAnsi="宋体" w:eastAsia="宋体" w:cs="宋体"/>
          <w:sz w:val="24"/>
          <w:szCs w:val="24"/>
          <w:lang w:val="en-US" w:eastAsia="zh-CN"/>
        </w:rPr>
        <w:t>保修</w:t>
      </w:r>
      <w:r>
        <w:rPr>
          <w:rFonts w:hint="eastAsia" w:ascii="宋体" w:hAnsi="宋体" w:eastAsia="宋体" w:cs="宋体"/>
          <w:sz w:val="24"/>
          <w:szCs w:val="24"/>
        </w:rPr>
        <w:t>期内所发生的一切费用包括系统技术支持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接口</w:t>
      </w:r>
      <w:r>
        <w:rPr>
          <w:rFonts w:hint="eastAsia" w:ascii="宋体" w:hAnsi="宋体" w:eastAsia="宋体" w:cs="宋体"/>
          <w:sz w:val="24"/>
          <w:szCs w:val="24"/>
        </w:rPr>
        <w:t>维护或升级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值域对照升级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HIS系统内部改造、</w:t>
      </w:r>
      <w:r>
        <w:rPr>
          <w:rFonts w:hint="eastAsia" w:ascii="宋体" w:hAnsi="宋体" w:eastAsia="宋体" w:cs="宋体"/>
          <w:sz w:val="24"/>
          <w:szCs w:val="24"/>
        </w:rPr>
        <w:t>人员交通</w:t>
      </w:r>
      <w:r>
        <w:rPr>
          <w:rFonts w:hint="eastAsia" w:ascii="宋体" w:hAnsi="宋体" w:eastAsia="宋体" w:cs="宋体"/>
          <w:sz w:val="24"/>
          <w:szCs w:val="24"/>
          <w:lang w:eastAsia="zh-CN"/>
        </w:rPr>
        <w:t>、</w:t>
      </w:r>
      <w:r>
        <w:rPr>
          <w:rFonts w:hint="eastAsia" w:ascii="宋体" w:hAnsi="宋体" w:eastAsia="宋体" w:cs="宋体"/>
          <w:sz w:val="24"/>
          <w:szCs w:val="24"/>
        </w:rPr>
        <w:t>差旅服务等费用全部包含在中标价内。</w:t>
      </w:r>
    </w:p>
    <w:p w14:paraId="4873B99B">
      <w:pPr>
        <w:spacing w:before="0" w:beforeLines="0" w:after="0" w:afterLines="0" w:line="360" w:lineRule="auto"/>
        <w:ind w:firstLine="566" w:firstLineChars="236"/>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必须提供7*24小时技术支持热线电话（固话，手机）。当发生故障时，自报障时起算，1小时内响应，4小时内解决，若远程维护无法解决，</w:t>
      </w:r>
      <w:r>
        <w:rPr>
          <w:rFonts w:hint="eastAsia" w:ascii="宋体" w:hAnsi="宋体" w:eastAsia="宋体" w:cs="宋体"/>
          <w:sz w:val="24"/>
          <w:szCs w:val="24"/>
          <w:lang w:val="en-US" w:eastAsia="zh-CN"/>
        </w:rPr>
        <w:t>投标人</w:t>
      </w:r>
      <w:r>
        <w:rPr>
          <w:rFonts w:hint="eastAsia" w:ascii="宋体" w:hAnsi="宋体" w:eastAsia="宋体" w:cs="宋体"/>
          <w:sz w:val="24"/>
          <w:szCs w:val="24"/>
        </w:rPr>
        <w:t>应安排人员在48小时内到达现场处理故障</w:t>
      </w:r>
      <w:r>
        <w:rPr>
          <w:rFonts w:hint="eastAsia" w:ascii="宋体" w:hAnsi="宋体" w:eastAsia="宋体" w:cs="宋体"/>
          <w:sz w:val="24"/>
          <w:szCs w:val="24"/>
          <w:lang w:eastAsia="zh-CN"/>
        </w:rPr>
        <w:t>。</w:t>
      </w:r>
    </w:p>
    <w:bookmarkEnd w:id="2"/>
    <w:p w14:paraId="49ECCD67">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4、付款方式</w:t>
      </w:r>
    </w:p>
    <w:p w14:paraId="2E013C38">
      <w:pPr>
        <w:keepNext w:val="0"/>
        <w:keepLines w:val="0"/>
        <w:pageBreakBefore w:val="0"/>
        <w:widowControl/>
        <w:kinsoku/>
        <w:wordWrap/>
        <w:overflowPunct/>
        <w:topLinePunct w:val="0"/>
        <w:autoSpaceDE/>
        <w:autoSpaceDN/>
        <w:bidi w:val="0"/>
        <w:spacing w:line="360" w:lineRule="auto"/>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本项目所有款项均以人民币支付，项目合同总价以中标价为准。付款方式如下：</w:t>
      </w:r>
    </w:p>
    <w:p w14:paraId="0CC04D6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sz w:val="24"/>
          <w:lang w:eastAsia="zh-CN"/>
        </w:rPr>
      </w:pPr>
      <w:r>
        <w:rPr>
          <w:rFonts w:hint="eastAsia" w:ascii="宋体" w:hAnsi="宋体" w:eastAsia="宋体" w:cs="宋体"/>
          <w:sz w:val="24"/>
          <w:szCs w:val="24"/>
        </w:rPr>
        <w:t>项目整体完成</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采购人HIS系统可按照国家要求完成传染病数据上报工作，采购人前置软件按照国家要求完成试运行并转正后，投标人</w:t>
      </w:r>
      <w:r>
        <w:rPr>
          <w:rFonts w:hint="eastAsia" w:ascii="宋体" w:hAnsi="宋体" w:eastAsia="宋体" w:cs="宋体"/>
          <w:sz w:val="24"/>
          <w:szCs w:val="24"/>
          <w:highlight w:val="none"/>
        </w:rPr>
        <w:t>向</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书面提</w:t>
      </w:r>
      <w:r>
        <w:rPr>
          <w:rFonts w:hint="eastAsia" w:ascii="宋体" w:hAnsi="宋体" w:eastAsia="宋体" w:cs="宋体"/>
          <w:sz w:val="24"/>
          <w:szCs w:val="24"/>
          <w:highlight w:val="none"/>
          <w:lang w:val="en-US" w:eastAsia="zh-CN"/>
        </w:rPr>
        <w:t>交验收</w:t>
      </w:r>
      <w:r>
        <w:rPr>
          <w:rFonts w:hint="eastAsia" w:ascii="宋体" w:hAnsi="宋体" w:eastAsia="宋体" w:cs="宋体"/>
          <w:sz w:val="24"/>
          <w:szCs w:val="24"/>
          <w:highlight w:val="none"/>
        </w:rPr>
        <w:t>申请，</w:t>
      </w:r>
      <w:r>
        <w:rPr>
          <w:rFonts w:hint="eastAsia" w:ascii="宋体" w:hAnsi="宋体" w:eastAsia="宋体"/>
          <w:sz w:val="24"/>
          <w:highlight w:val="none"/>
        </w:rPr>
        <w:t>经</w:t>
      </w:r>
      <w:r>
        <w:rPr>
          <w:rFonts w:hint="eastAsia" w:ascii="宋体" w:hAnsi="宋体" w:eastAsia="宋体"/>
          <w:sz w:val="24"/>
          <w:highlight w:val="none"/>
          <w:lang w:val="en-US" w:eastAsia="zh-CN"/>
        </w:rPr>
        <w:t>采购人</w:t>
      </w:r>
      <w:r>
        <w:rPr>
          <w:rFonts w:hint="eastAsia" w:ascii="宋体" w:hAnsi="宋体" w:eastAsia="宋体"/>
          <w:sz w:val="24"/>
        </w:rPr>
        <w:t>验收合格后，</w:t>
      </w:r>
      <w:r>
        <w:rPr>
          <w:rFonts w:hint="eastAsia" w:ascii="宋体" w:hAnsi="宋体" w:eastAsia="宋体"/>
          <w:sz w:val="24"/>
          <w:lang w:val="en-US" w:eastAsia="zh-CN"/>
        </w:rPr>
        <w:t>投标人提供履约承诺书，</w:t>
      </w:r>
      <w:r>
        <w:rPr>
          <w:rFonts w:hint="eastAsia" w:ascii="宋体" w:hAnsi="宋体" w:eastAsia="宋体"/>
          <w:sz w:val="24"/>
        </w:rPr>
        <w:t>凭</w:t>
      </w:r>
      <w:r>
        <w:rPr>
          <w:rFonts w:hint="eastAsia" w:ascii="宋体" w:hAnsi="宋体" w:eastAsia="宋体"/>
          <w:sz w:val="24"/>
          <w:lang w:val="en-US" w:eastAsia="zh-CN"/>
        </w:rPr>
        <w:t>投标人</w:t>
      </w:r>
      <w:r>
        <w:rPr>
          <w:rFonts w:hint="eastAsia" w:ascii="宋体" w:hAnsi="宋体" w:eastAsia="宋体"/>
          <w:sz w:val="24"/>
        </w:rPr>
        <w:t>提供的正式</w:t>
      </w:r>
      <w:r>
        <w:rPr>
          <w:rFonts w:hint="eastAsia" w:ascii="宋体" w:hAnsi="宋体" w:eastAsia="宋体"/>
          <w:sz w:val="24"/>
          <w:lang w:val="en-US" w:eastAsia="zh-CN"/>
        </w:rPr>
        <w:t>有效的</w:t>
      </w:r>
      <w:r>
        <w:rPr>
          <w:rFonts w:hint="eastAsia" w:ascii="宋体" w:hAnsi="宋体" w:eastAsia="宋体"/>
          <w:sz w:val="24"/>
        </w:rPr>
        <w:t>含税发票，</w:t>
      </w:r>
      <w:r>
        <w:rPr>
          <w:rFonts w:hint="eastAsia" w:ascii="宋体" w:hAnsi="宋体" w:eastAsia="宋体" w:cs="宋体"/>
          <w:color w:val="auto"/>
          <w:sz w:val="24"/>
          <w:szCs w:val="24"/>
        </w:rPr>
        <w:t>支付合同总额的</w:t>
      </w:r>
      <w:r>
        <w:rPr>
          <w:rFonts w:hint="eastAsia" w:ascii="宋体" w:hAnsi="宋体" w:cs="宋体"/>
          <w:color w:val="auto"/>
          <w:sz w:val="24"/>
          <w:szCs w:val="24"/>
          <w:u w:val="single"/>
          <w:lang w:val="en-US" w:eastAsia="zh-CN"/>
        </w:rPr>
        <w:t>100</w:t>
      </w:r>
      <w:r>
        <w:rPr>
          <w:rFonts w:hint="eastAsia" w:ascii="宋体" w:hAnsi="宋体" w:eastAsia="宋体" w:cs="宋体"/>
          <w:color w:val="auto"/>
          <w:sz w:val="24"/>
          <w:szCs w:val="24"/>
          <w:u w:val="none"/>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投标人</w:t>
      </w:r>
      <w:r>
        <w:rPr>
          <w:rFonts w:hint="eastAsia" w:ascii="宋体" w:hAnsi="宋体" w:eastAsia="宋体"/>
          <w:sz w:val="24"/>
        </w:rPr>
        <w:t>在</w:t>
      </w:r>
      <w:r>
        <w:rPr>
          <w:rFonts w:hint="eastAsia" w:ascii="宋体" w:hAnsi="宋体" w:eastAsia="宋体"/>
          <w:sz w:val="24"/>
          <w:lang w:val="en-US" w:eastAsia="zh-CN"/>
        </w:rPr>
        <w:t>保修</w:t>
      </w:r>
      <w:r>
        <w:rPr>
          <w:rFonts w:hint="eastAsia" w:ascii="宋体" w:hAnsi="宋体" w:eastAsia="宋体"/>
          <w:sz w:val="24"/>
        </w:rPr>
        <w:t>期内，系统或服务成果出现问题应积极配合</w:t>
      </w:r>
      <w:r>
        <w:rPr>
          <w:rFonts w:hint="eastAsia" w:ascii="宋体" w:hAnsi="宋体" w:eastAsia="宋体"/>
          <w:sz w:val="24"/>
          <w:lang w:val="en-US" w:eastAsia="zh-CN"/>
        </w:rPr>
        <w:t>采购人</w:t>
      </w:r>
      <w:r>
        <w:rPr>
          <w:rFonts w:hint="eastAsia" w:ascii="宋体" w:hAnsi="宋体" w:eastAsia="宋体"/>
          <w:sz w:val="24"/>
        </w:rPr>
        <w:t>整改</w:t>
      </w:r>
      <w:r>
        <w:rPr>
          <w:rFonts w:hint="eastAsia" w:eastAsia="宋体" w:asciiTheme="minorAscii" w:hAnsiTheme="minorAscii"/>
          <w:sz w:val="24"/>
          <w:lang w:val="en-US" w:eastAsia="zh-CN"/>
        </w:rPr>
        <w:t>。</w:t>
      </w:r>
    </w:p>
    <w:p w14:paraId="1C75AD9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MjBkYzQ0YmNjYTVmYzc4NDMzYjZjZGZiNjUyOTEifQ=="/>
  </w:docVars>
  <w:rsids>
    <w:rsidRoot w:val="128462FA"/>
    <w:rsid w:val="01236E2B"/>
    <w:rsid w:val="01FD25E0"/>
    <w:rsid w:val="0709035E"/>
    <w:rsid w:val="0EC75B02"/>
    <w:rsid w:val="128462FA"/>
    <w:rsid w:val="13054DB2"/>
    <w:rsid w:val="14011A1D"/>
    <w:rsid w:val="1C10794B"/>
    <w:rsid w:val="20325664"/>
    <w:rsid w:val="25A466AC"/>
    <w:rsid w:val="27C012BD"/>
    <w:rsid w:val="28C055AB"/>
    <w:rsid w:val="2BD22280"/>
    <w:rsid w:val="31C16E23"/>
    <w:rsid w:val="34E42656"/>
    <w:rsid w:val="373969BE"/>
    <w:rsid w:val="3923264B"/>
    <w:rsid w:val="3AD7143C"/>
    <w:rsid w:val="4F9F2DD4"/>
    <w:rsid w:val="557E2581"/>
    <w:rsid w:val="5C3D5F14"/>
    <w:rsid w:val="629A0A7F"/>
    <w:rsid w:val="65DD5E3D"/>
    <w:rsid w:val="6621741E"/>
    <w:rsid w:val="6CC562FD"/>
    <w:rsid w:val="7A976C41"/>
    <w:rsid w:val="7AB1260D"/>
    <w:rsid w:val="7DBF3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6">
    <w:name w:val="Body Text Indent 3"/>
    <w:basedOn w:val="1"/>
    <w:qFormat/>
    <w:uiPriority w:val="0"/>
    <w:pPr>
      <w:widowControl/>
      <w:spacing w:before="60" w:beforeLines="0" w:after="60" w:afterLines="0" w:line="280" w:lineRule="atLeast"/>
      <w:ind w:right="291" w:firstLine="400"/>
    </w:pPr>
    <w:rPr>
      <w:rFonts w:ascii="宋体"/>
      <w:kern w:val="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7</Pages>
  <Words>3584</Words>
  <Characters>4335</Characters>
  <Lines>0</Lines>
  <Paragraphs>0</Paragraphs>
  <TotalTime>5</TotalTime>
  <ScaleCrop>false</ScaleCrop>
  <LinksUpToDate>false</LinksUpToDate>
  <CharactersWithSpaces>4376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2024-10-11T06:43:00Z</dcterms:created>
  <dc:creator>shhmu</dc:creator>
  <cp:lastModifiedBy></cp:lastModifiedBy>
  <dcterms:modified xsi:type="dcterms:W3CDTF">2025-01-02T12:53:52Z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EC7E147014C840CFBD8DF2ED01491FC6_13</vt:lpwstr>
  </property>
  <property fmtid="{D5CDD505-2E9C-101B-9397-08002B2CF9AE}" pid="4" name="KSOTemplateDocerSaveRecord">
    <vt:lpwstr>eyJoZGlkIjoiZWEzMjBkYzQ0YmNjYTVmYzc4NDMzYjZjZGZiNjUyOTEiLCJ1c2VySWQiOiI2NjI1OTUwNjcifQ==</vt:lpwstr>
  </property>
</Properties>
</file>